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78CF" w14:textId="77777777" w:rsidR="00F70A97" w:rsidRPr="00F70A97" w:rsidRDefault="00F70A97" w:rsidP="00A14410">
      <w:pPr>
        <w:keepNext/>
        <w:spacing w:after="12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kern w:val="32"/>
          <w:sz w:val="28"/>
          <w:szCs w:val="20"/>
          <w:lang w:val="en-GB" w:eastAsia="it-IT"/>
        </w:rPr>
      </w:pPr>
      <w:bookmarkStart w:id="0" w:name="_Toc438971285"/>
      <w:bookmarkStart w:id="1" w:name="_Toc31352548"/>
      <w:r w:rsidRPr="00777D6F">
        <w:rPr>
          <w:rFonts w:ascii="Arial" w:eastAsia="Times New Roman" w:hAnsi="Arial" w:cs="Arial"/>
          <w:b/>
          <w:bCs/>
          <w:i/>
          <w:kern w:val="32"/>
          <w:sz w:val="28"/>
          <w:szCs w:val="20"/>
          <w:lang w:val="en-GB" w:eastAsia="it-IT"/>
        </w:rPr>
        <w:t>By what authority are you doing these things</w:t>
      </w:r>
      <w:r w:rsidRPr="00F70A97">
        <w:rPr>
          <w:rFonts w:ascii="Arial" w:eastAsia="Times New Roman" w:hAnsi="Arial" w:cs="Arial"/>
          <w:b/>
          <w:bCs/>
          <w:kern w:val="32"/>
          <w:sz w:val="28"/>
          <w:szCs w:val="20"/>
          <w:lang w:val="en-GB" w:eastAsia="it-IT"/>
        </w:rPr>
        <w:t xml:space="preserve"> </w:t>
      </w:r>
    </w:p>
    <w:p w14:paraId="4434F935" w14:textId="6BF65B38" w:rsidR="00A14410" w:rsidRPr="00DE2AF7" w:rsidRDefault="00A14410" w:rsidP="00A14410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6"/>
          <w:lang w:val="en-US" w:eastAsia="it-IT"/>
        </w:rPr>
      </w:pPr>
      <w:r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>SAT</w:t>
      </w:r>
      <w:r w:rsidR="00F70A97"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>URDAY</w:t>
      </w:r>
      <w:r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 xml:space="preserve"> </w:t>
      </w:r>
      <w:r w:rsidR="00DE2AF7"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 xml:space="preserve">MAY </w:t>
      </w:r>
      <w:r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>29 (M</w:t>
      </w:r>
      <w:r w:rsid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>k</w:t>
      </w:r>
      <w:r w:rsidRPr="00DE2AF7">
        <w:rPr>
          <w:rFonts w:ascii="Arial" w:eastAsia="Times New Roman" w:hAnsi="Arial" w:cs="Arial"/>
          <w:b/>
          <w:sz w:val="24"/>
          <w:szCs w:val="26"/>
          <w:lang w:val="en-US" w:eastAsia="it-IT"/>
        </w:rPr>
        <w:t xml:space="preserve"> 11,27-33)</w:t>
      </w:r>
      <w:bookmarkEnd w:id="0"/>
      <w:bookmarkEnd w:id="1"/>
    </w:p>
    <w:p w14:paraId="1BA7F9D3" w14:textId="19D6892D" w:rsidR="00DE2AF7" w:rsidRDefault="00DE2AF7" w:rsidP="00DE2A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Power is natural and even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supernatural,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it comes from God directly but also indirectly through other men.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Whoever exercises a power of any nature or origin, must always carry it out with supreme wisdom and in the fear of the Lord, as very pure obedience to his will.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Thus teaches the Book of Wisdom: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“Hear, therefore, kings, and understand;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learn, you magistrates of the earth's expanse!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Hearken, you who are in power over the multitude and lord it over throngs of peoples!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Because authority was given you by the LORD and sovereignty by the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Most High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>, who shall probe your works and scrutinize your counsels!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Because, though you were ministers of his kingdom, you judged not rightly, and did not keep the law, nor walk according to the will of God,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Terribly and swiftly shall he come against you, because judgment is stern for the exalted -For the lowly may be pardoned out of mercy but the mighty shall be mightily put to the test.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For the Lord of all shows no partiality, nor does he fear greatness,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Because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he himself made the great as well as the small, and he provides for all alike;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for those in power a rigorous scrutiny impends.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you, therefore, O princes, are my words addressed that you may learn wisdom and that you may not sin.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"(Wis 6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1-9).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 power exercised without wisdom and fear of the Lord is transformed into will.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 is no longer exercised for the greater good, but for the evil.</w:t>
      </w:r>
    </w:p>
    <w:p w14:paraId="1627C8A1" w14:textId="67FAF6C7" w:rsidR="00DE2AF7" w:rsidRDefault="00DE2AF7" w:rsidP="00DE2A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On power Jesus replies to Pilate: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"Now when Pilate heard this statement, he became even more afraid,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went back into the praetorium and said to Jesus," Where are you from?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did not answer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Pilate said to him, "Do you not speak to me? Do you not know that I have power to release you and I have power to crucify you?" Jesus answered (him), "You would have no power over me if it had not been given to you from above. For this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reason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 one who handed me over to you has the greater sin.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"(Jn 19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8-11).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While St. Paul exhorts Christians in this way: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“Let every person be subordinate to the higher authorities, for there is no authority except from God, and those that exist have been established by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Therefore, whoever resists authority opposes what God has appointed, and those who oppose it will bring judgment upon themselves.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rulers are not a cause of fear to good conduct, but to evil.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Do you wish to have no fear of authority?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do what is good and you will receive approval from it,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it is a servant of God for your good.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if you do evil, be afraid, for it does not bear the sword without purpose;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it is the servant of God to inflict wrath on the evildoer.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Therefore, it is necessary to be subject not only because of the wrath but also because of conscience.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This is why you also pay taxes, for the authorities are ministers of God, devoting themselves to this very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thing.Pay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to all their dues, taxes to whom taxes are due, toll to whom toll is due, respect to whom respect is due, honor to whom honor is due.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"(Rm 13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1-7).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Before authority, the Christian responds with obedience, provided that it does not contradict the Law of his Lord and God. In this case he submits to authority by suffering martyrdom.</w:t>
      </w:r>
    </w:p>
    <w:p w14:paraId="0F488C14" w14:textId="77777777" w:rsidR="00DE2AF7" w:rsidRDefault="00DE2AF7" w:rsidP="00DE2A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They returned once more to Jerusalem.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As he was walking in the temple area, the chief priests, the scribes, and the elders approached him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said to him, "By what authority are you doing these things? Or who gave you this authority to do them?"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said to them, "I shall ask you one question. Answer me, and I will tell you by what authority I do these things.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Was John's baptism of heavenly or of human origin? Answer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discussed this among themselves and said, "If we say, 'Of heavenly origin,' he will say, '(Then) why did you not believe him?'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shall we say, 'Of human origin'?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- they feared the crowd, for they all thought John really was a prophet.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Jesus said to them, "Neither shall I tell you by what authority I do these things."</w:t>
      </w:r>
    </w:p>
    <w:p w14:paraId="6D328898" w14:textId="574B973D" w:rsidR="00DE2AF7" w:rsidRDefault="00DE2AF7" w:rsidP="00DE2A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We know that Jesus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 authority comes from the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Jesus had revealed this origin, he would have been stoned instantly.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Holy Spirit comes to his aid.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Asks a question.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They do not </w:t>
      </w:r>
      <w:r>
        <w:rPr>
          <w:rFonts w:ascii="Arial" w:hAnsi="Arial" w:cs="Arial"/>
          <w:color w:val="000000"/>
          <w:sz w:val="22"/>
          <w:szCs w:val="22"/>
        </w:rPr>
        <w:t>answer,</w:t>
      </w:r>
      <w:r>
        <w:rPr>
          <w:rFonts w:ascii="Arial" w:hAnsi="Arial" w:cs="Arial"/>
          <w:color w:val="000000"/>
          <w:sz w:val="22"/>
          <w:szCs w:val="22"/>
        </w:rPr>
        <w:t xml:space="preserve"> and Jesus is exempted from giving his answer.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truth must always be told with utmost prudence.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Often it is not needed because the heart is made of stone.</w:t>
      </w:r>
    </w:p>
    <w:p w14:paraId="46AF2B4D" w14:textId="77777777" w:rsidR="00DE2AF7" w:rsidRDefault="00DE2AF7" w:rsidP="00DE2A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extremely prudent, wise, attentive. </w:t>
      </w:r>
    </w:p>
    <w:p w14:paraId="0F7D5AD9" w14:textId="77777777" w:rsidR="00120B60" w:rsidRPr="00DE2AF7" w:rsidRDefault="00120B60" w:rsidP="00DE2AF7">
      <w:pPr>
        <w:spacing w:after="120" w:line="240" w:lineRule="auto"/>
        <w:jc w:val="both"/>
        <w:rPr>
          <w:lang w:val="en-US"/>
        </w:rPr>
      </w:pPr>
    </w:p>
    <w:sectPr w:rsidR="00120B60" w:rsidRPr="00DE2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0"/>
    <w:rsid w:val="00120B60"/>
    <w:rsid w:val="00777D6F"/>
    <w:rsid w:val="00990A18"/>
    <w:rsid w:val="00A14410"/>
    <w:rsid w:val="00DE2AF7"/>
    <w:rsid w:val="00E67365"/>
    <w:rsid w:val="00F70A97"/>
    <w:rsid w:val="00F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FC7E"/>
  <w15:chartTrackingRefBased/>
  <w15:docId w15:val="{F7023538-39D3-466F-91C7-B7EFCF23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815</Words>
  <Characters>3620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8</cp:revision>
  <dcterms:created xsi:type="dcterms:W3CDTF">2021-01-06T15:25:00Z</dcterms:created>
  <dcterms:modified xsi:type="dcterms:W3CDTF">2021-05-05T20:58:00Z</dcterms:modified>
  <cp:category/>
</cp:coreProperties>
</file>